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鄂尔多斯电冶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集团股份有限公司</w:t>
      </w:r>
      <w:r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5306060</wp:posOffset>
            </wp:positionH>
            <wp:positionV relativeFrom="page">
              <wp:posOffset>33655</wp:posOffset>
            </wp:positionV>
            <wp:extent cx="1319530" cy="442595"/>
            <wp:effectExtent l="0" t="0" r="1270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内蒙古科技大学招聘简章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内蒙古鄂尔多斯电力冶金集团股份有限公司（以下简称电冶集团）202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年高校毕业生招聘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火热报名中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，欢迎各位高校毕业生应聘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加入鄂尔多斯电力冶金集团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。现将有关事项公告如下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723" w:firstLineChars="200"/>
        <w:jc w:val="both"/>
        <w:textAlignment w:val="auto"/>
        <w:rPr>
          <w:rFonts w:ascii="仿宋" w:hAnsi="仿宋" w:eastAsia="仿宋" w:cs="宋体"/>
          <w:b/>
          <w:bCs/>
          <w:color w:val="555555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6"/>
          <w:szCs w:val="36"/>
          <w:lang w:val="en-US" w:eastAsia="zh-CN"/>
        </w:rPr>
        <w:t>一、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6"/>
          <w:szCs w:val="36"/>
        </w:rPr>
        <w:t>公司简介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内蒙古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鄂尔多斯电力冶金集团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股份有限公司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成立于2003年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，是鄂尔多斯投资控股集团的重要成员企业。累计投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资640亿元，员工1.6万人，累计纳税超过300亿元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。拥有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国家企业技术中心、博士后科研工作站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等科技平台，与上海交通大学共建联合研发中心，科研成果显著，是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国家技术创新示范企业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。集团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在环保减碳上累计投资超过80亿元，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是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国家“资源节约型环境友好型试点企业”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电冶集团始终聚焦“精益运营”和“科技创新”双轮驱动，企业经营效率和社会价值贡献并重，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已建成“多能互补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电力-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低碳硅基合金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绿色新型化工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环保资源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化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的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高效清洁循环产业集群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。以“风、光、火、储” 一体化的多能互补电力系统为能源中枢，向下游延伸低碳高品质硅基合金、无汞氯碱化工、电子级多晶硅、</w:t>
      </w:r>
      <w:r>
        <w:rPr>
          <w:rFonts w:ascii="仿宋" w:hAnsi="仿宋" w:eastAsia="仿宋" w:cs="宋体"/>
          <w:color w:val="555555"/>
          <w:kern w:val="0"/>
          <w:sz w:val="32"/>
          <w:szCs w:val="32"/>
        </w:rPr>
        <w:t>清洁合成氨化肥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、精细化工品等先进产业，实现资源规模化绿色循环和三废高效清洁利用，致力于建设世界级高科技低碳清洁循环产业。电冶集团始终坚信科技力量，积极承担社会责任，将持续加大科技创新投入，“以自主科技创新促进基础产业现代化”，在绿色清洁低碳可持续发展上全力以赴、行稳致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二、资格条件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（一）全国普通高等院校统招应届毕业生；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（二）遵纪守法、品行端正、综合素质好，身体健康，能满足岗位工作要求；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72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6"/>
          <w:szCs w:val="36"/>
        </w:rPr>
        <w:t>三、招聘岗位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方向：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面向电冶集团所属公司的生产、科研、管理岗位，涉及电力、冶金、化工、煤炭等相关产业。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1.行政综合秘书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6k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k）：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中文、文秘、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新闻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管理类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相关专业，具备一定的文字表达能力和逻辑思维能力，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能够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熟练、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独立、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撰写各类公文，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熟练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操作Word、Excel、PowerPoint等办公软件，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本科及以上学历；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2.薪酬专员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5k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k）：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人力资源管理、财务管理、会计等相关专业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能熟练使用office、Excel等办公软件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了解劳动法及个人所得税，了解薪酬制作流程优先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本科以上学历；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default" w:ascii="仿宋" w:hAnsi="仿宋" w:eastAsia="仿宋" w:cs="宋体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3.工艺工程师（9k-12k）：</w:t>
      </w:r>
      <w:r>
        <w:rPr>
          <w:rFonts w:hint="eastAsia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  <w:t>冶金工程等相关专业，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了解硅铁冶炼专业领域的工艺知识，了解硅铁冶炼工艺、除尘工艺等方面基础知识，本科及以上学历；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default" w:ascii="仿宋" w:hAnsi="仿宋" w:eastAsia="仿宋" w:cs="宋体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4.设备、工艺技术员-储备（9k-12k）：</w:t>
      </w:r>
      <w:r>
        <w:rPr>
          <w:rFonts w:hint="eastAsia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  <w:t>机电一体化、化学工程与工艺、机械设计制造及自动化等相关专业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，本科及以上学历；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  <w:t xml:space="preserve">5.仪表专工（7k-9k）：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  <w:t>电气自动化、机械设计制造及自动化等相关专业，了解电石生产工艺、设备相关知识，熟悉并掌握机械设计制造及自动化等专业技能、会运用CAD或CAXA制图，本科及以上学历；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  <w:lang w:val="en-US" w:eastAsia="zh-CN"/>
        </w:rPr>
        <w:t xml:space="preserve">6.技术助理（6k-8k）：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555555"/>
          <w:kern w:val="0"/>
          <w:sz w:val="32"/>
          <w:szCs w:val="32"/>
          <w:lang w:val="en-US" w:eastAsia="zh-CN"/>
        </w:rPr>
        <w:t>电气自动化、冶金工程等相关专业，本科及以上学历，有相关工作经验者优先录用；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巡检工（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6k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k）：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四班三倒，化工类、理工科类专业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优先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大专及以上学历；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集控值班员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5k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五班四倒，发电厂运行、电气自动化、电力系统自动化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专业，大专及以上学历；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变电站运行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5k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四班三倒，发电厂运行、电气自动化、电力系统自动化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专业，大专及以上学历；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仪表维护工（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-</w:t>
      </w:r>
      <w:r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k）：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正常班，自动化、电气自动化、机电一体化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类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专业，大专及以上学历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11.中控操作工（5.5k-6.5K）：</w:t>
      </w:r>
      <w:r>
        <w:rPr>
          <w:rFonts w:hint="eastAsia" w:ascii="仿宋" w:hAnsi="仿宋" w:eastAsia="仿宋" w:cs="宋体"/>
          <w:b w:val="0"/>
          <w:bCs w:val="0"/>
          <w:color w:val="555555"/>
          <w:kern w:val="0"/>
          <w:sz w:val="32"/>
          <w:szCs w:val="32"/>
          <w:lang w:val="en-US" w:eastAsia="zh-CN"/>
        </w:rPr>
        <w:t>四班三倒，理工科类专业，化工类专业优先，大专及以上学历；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化验员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4.5k-6k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四班三倒，大专及以上学历，化工类、工业分析专业，有工作经验者优先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所有岗位均执行公司增长性薪酬福利待遇。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b/>
          <w:bCs/>
          <w:color w:val="55555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、关于福利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1、五险一金：凡签订劳动合同的员工均缴纳五险一金；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2、薪酬发放：每月26日左右发放工资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3、年底奖金：凡签订劳动合同的员工年底均享受双薪待遇；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4、员工住宿：含有专家公寓、夫妻公寓、廉租房、宿舍等，免费住宿;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5、餐饮环境：各生产单位均配备食堂，合计20家；生活区有餐厅中心含自营、多家连锁餐饮品牌店均以成本价供应，可容纳1000人就餐；环境优美、菜品丰富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6、文体娱乐：免费健身房、同步国家剧院的电影院、图书馆、游乐园、瑜伽室、各类文体协会；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7、节日慰问：节日费、节日福利、生日慰问；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8、员工提升：带薪培训、外出学习、晋升机制；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9、暖心工程：大病帮扶、困难职工慰问、子女上学、本地落户等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Calibri" w:hAnsi="Calibri" w:eastAsia="仿宋" w:cs="Calibri"/>
          <w:b/>
          <w:bCs/>
          <w:color w:val="555555"/>
          <w:kern w:val="0"/>
          <w:sz w:val="32"/>
          <w:szCs w:val="32"/>
        </w:rPr>
      </w:pPr>
      <w:r>
        <w:rPr>
          <w:rFonts w:ascii="Calibri" w:hAnsi="Calibri" w:eastAsia="仿宋" w:cs="Calibri"/>
          <w:b/>
          <w:bCs/>
          <w:color w:val="555555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Calibri" w:hAnsi="Calibri" w:eastAsia="仿宋" w:cs="Calibri"/>
          <w:b/>
          <w:bCs/>
          <w:color w:val="55555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（一）应聘人员务必准确、完整填写简历信息，并对所提供信息真实性负责。如发现虚假信息，取消应聘资格。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（二）鄂尔多斯电冶集团不组织应聘前培训活动，也不以任何形式向应聘人员收取报名、培训等费用，请应聘人员提高警惕，谨防受骗。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（三）凡符合岗位条件要求并有意报名者，填写电子版个人简历，发送至电子邮箱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erdosdyjtzp1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@chinaerdos.com（邮件主题：应聘岗位+姓名+毕业院校+专业）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毕业生报到时应提供身份证、毕业证、学信网学历验证报告、一寸照片（不限底色）等相关材料。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3" w:firstLineChars="200"/>
        <w:jc w:val="both"/>
        <w:textAlignment w:val="auto"/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阿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先生15049198587 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（微信同号）；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王女士15044763089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（微信同号）；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0477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</w:rPr>
        <w:t>-2287280</w:t>
      </w: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 xml:space="preserve">  0477-2287213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default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  <w:t>报名地点：内蒙古鄂尔多斯鄂托克旗棋盘井人力资源共享中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5" w:after="75" w:line="360" w:lineRule="auto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</w:p>
    <w:p>
      <w:pPr>
        <w:widowControl/>
        <w:wordWrap w:val="0"/>
        <w:spacing w:before="75" w:after="75" w:line="360" w:lineRule="atLeast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</w:p>
    <w:p>
      <w:pPr>
        <w:widowControl/>
        <w:wordWrap w:val="0"/>
        <w:spacing w:before="75" w:after="75" w:line="360" w:lineRule="atLeast"/>
        <w:rPr>
          <w:rFonts w:hint="eastAsia" w:ascii="仿宋" w:hAnsi="仿宋" w:eastAsia="仿宋" w:cs="宋体"/>
          <w:b/>
          <w:bCs/>
          <w:color w:val="555555"/>
          <w:kern w:val="0"/>
          <w:sz w:val="32"/>
          <w:szCs w:val="32"/>
        </w:rPr>
      </w:pPr>
    </w:p>
    <w:p>
      <w:pPr>
        <w:widowControl/>
        <w:wordWrap w:val="0"/>
        <w:spacing w:before="75" w:after="75" w:line="360" w:lineRule="atLeast"/>
        <w:ind w:firstLine="320" w:firstLineChars="100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</w:p>
    <w:p>
      <w:pPr>
        <w:widowControl/>
        <w:wordWrap w:val="0"/>
        <w:spacing w:before="75" w:after="75" w:line="360" w:lineRule="atLeast"/>
        <w:rPr>
          <w:rFonts w:hint="eastAsia" w:ascii="仿宋" w:hAnsi="仿宋" w:eastAsia="仿宋" w:cs="宋体"/>
          <w:color w:val="555555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0720F8"/>
    <w:rsid w:val="000336EB"/>
    <w:rsid w:val="000720F8"/>
    <w:rsid w:val="0014681A"/>
    <w:rsid w:val="001F0389"/>
    <w:rsid w:val="00220A46"/>
    <w:rsid w:val="002674E3"/>
    <w:rsid w:val="00363E34"/>
    <w:rsid w:val="00382962"/>
    <w:rsid w:val="003F68D6"/>
    <w:rsid w:val="004172D2"/>
    <w:rsid w:val="00432B70"/>
    <w:rsid w:val="00517C6F"/>
    <w:rsid w:val="005266B0"/>
    <w:rsid w:val="00591E52"/>
    <w:rsid w:val="005D1259"/>
    <w:rsid w:val="0067360E"/>
    <w:rsid w:val="007132CD"/>
    <w:rsid w:val="0073662C"/>
    <w:rsid w:val="007654CE"/>
    <w:rsid w:val="00770DFA"/>
    <w:rsid w:val="007A2781"/>
    <w:rsid w:val="007E4CA5"/>
    <w:rsid w:val="00835F4A"/>
    <w:rsid w:val="008F2A88"/>
    <w:rsid w:val="0092312E"/>
    <w:rsid w:val="00977C92"/>
    <w:rsid w:val="009D1049"/>
    <w:rsid w:val="00A05A2F"/>
    <w:rsid w:val="00A41F97"/>
    <w:rsid w:val="00AD1552"/>
    <w:rsid w:val="00AD3CDC"/>
    <w:rsid w:val="00B0064F"/>
    <w:rsid w:val="00B56DFF"/>
    <w:rsid w:val="00BA2F4D"/>
    <w:rsid w:val="00BA6AD3"/>
    <w:rsid w:val="00C2296D"/>
    <w:rsid w:val="00C80797"/>
    <w:rsid w:val="00D85DCB"/>
    <w:rsid w:val="00E8010C"/>
    <w:rsid w:val="00EA2634"/>
    <w:rsid w:val="00F63886"/>
    <w:rsid w:val="00FA5107"/>
    <w:rsid w:val="01F1594A"/>
    <w:rsid w:val="0361265C"/>
    <w:rsid w:val="051A57EC"/>
    <w:rsid w:val="09E0077E"/>
    <w:rsid w:val="0CDF47CE"/>
    <w:rsid w:val="1017791F"/>
    <w:rsid w:val="10961B97"/>
    <w:rsid w:val="10967DE9"/>
    <w:rsid w:val="113B03D0"/>
    <w:rsid w:val="1A642D06"/>
    <w:rsid w:val="1B6A434C"/>
    <w:rsid w:val="208013F5"/>
    <w:rsid w:val="241C01AD"/>
    <w:rsid w:val="27335F39"/>
    <w:rsid w:val="2BFC522F"/>
    <w:rsid w:val="2CBD4BED"/>
    <w:rsid w:val="2E5E08DC"/>
    <w:rsid w:val="30F85AFE"/>
    <w:rsid w:val="35F37485"/>
    <w:rsid w:val="3F5560F2"/>
    <w:rsid w:val="4093139F"/>
    <w:rsid w:val="435E5C94"/>
    <w:rsid w:val="46054AED"/>
    <w:rsid w:val="462F3918"/>
    <w:rsid w:val="488B5E65"/>
    <w:rsid w:val="4C241AD3"/>
    <w:rsid w:val="4C725C11"/>
    <w:rsid w:val="4D114BE0"/>
    <w:rsid w:val="510460CD"/>
    <w:rsid w:val="53D53D51"/>
    <w:rsid w:val="59C97EB4"/>
    <w:rsid w:val="5B815B51"/>
    <w:rsid w:val="5CF80AB0"/>
    <w:rsid w:val="5E3E6996"/>
    <w:rsid w:val="623C143F"/>
    <w:rsid w:val="650E70C3"/>
    <w:rsid w:val="661E7AFB"/>
    <w:rsid w:val="678D0C31"/>
    <w:rsid w:val="68A1024E"/>
    <w:rsid w:val="6B735ED1"/>
    <w:rsid w:val="70333E81"/>
    <w:rsid w:val="71D15700"/>
    <w:rsid w:val="73B47087"/>
    <w:rsid w:val="771627FA"/>
    <w:rsid w:val="789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styleId="8">
    <w:name w:val="Placeholder Text"/>
    <w:basedOn w:val="5"/>
    <w:autoRedefine/>
    <w:semiHidden/>
    <w:qFormat/>
    <w:uiPriority w:val="99"/>
    <w:rPr>
      <w:color w:val="808080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4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2023-05-10T09:36:00Z</dcterms:created>
  <dc:creator>zeqka</dc:creator>
  <cp:lastModifiedBy>吵架时间到</cp:lastModifiedBy>
  <dcterms:modified xsi:type="dcterms:W3CDTF">2024-03-25T02:43:18Z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503B39AE73124F119159FC5C2D85E5B4_13</vt:lpwstr>
  </property>
</Properties>
</file>